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13542" w14:textId="4702F008" w:rsidR="00556943" w:rsidRDefault="00556943" w:rsidP="00556943">
      <w:bookmarkStart w:id="0" w:name="_GoBack"/>
      <w:bookmarkEnd w:id="0"/>
      <w:r w:rsidRPr="00897A67">
        <w:rPr>
          <w:rFonts w:ascii="Arial" w:eastAsia="Times New Roman" w:hAnsi="Arial" w:cs="Arial"/>
          <w:szCs w:val="24"/>
          <w:lang w:eastAsia="fi-FI"/>
        </w:rPr>
        <w:t>Kirjanpitoyksiköt</w:t>
      </w:r>
      <w:r w:rsidR="00B75CEE">
        <w:rPr>
          <w:rFonts w:ascii="Arial" w:eastAsia="Times New Roman" w:hAnsi="Arial" w:cs="Arial"/>
          <w:szCs w:val="24"/>
          <w:lang w:eastAsia="fi-FI"/>
        </w:rPr>
        <w:t>,</w:t>
      </w:r>
      <w:r>
        <w:rPr>
          <w:rFonts w:ascii="Arial" w:eastAsia="Times New Roman" w:hAnsi="Arial" w:cs="Arial"/>
          <w:szCs w:val="24"/>
          <w:lang w:eastAsia="fi-FI"/>
        </w:rPr>
        <w:t xml:space="preserve"> talousarvion ulkopuolella olevat valtion rahastot</w:t>
      </w:r>
      <w:r w:rsidR="00B75CEE">
        <w:rPr>
          <w:rFonts w:ascii="Arial" w:eastAsia="Times New Roman" w:hAnsi="Arial" w:cs="Arial"/>
          <w:szCs w:val="24"/>
          <w:lang w:eastAsia="fi-FI"/>
        </w:rPr>
        <w:t xml:space="preserve"> ja Valtion talous-</w:t>
      </w:r>
      <w:r w:rsidR="008F3221">
        <w:rPr>
          <w:rFonts w:ascii="Arial" w:eastAsia="Times New Roman" w:hAnsi="Arial" w:cs="Arial"/>
          <w:szCs w:val="24"/>
          <w:lang w:eastAsia="fi-FI"/>
        </w:rPr>
        <w:t xml:space="preserve"> </w:t>
      </w:r>
      <w:r w:rsidR="00B75CEE">
        <w:rPr>
          <w:rFonts w:ascii="Arial" w:eastAsia="Times New Roman" w:hAnsi="Arial" w:cs="Arial"/>
          <w:szCs w:val="24"/>
          <w:lang w:eastAsia="fi-FI"/>
        </w:rPr>
        <w:t>ja henkilöstöhallinnon palvelukeskus</w:t>
      </w:r>
    </w:p>
    <w:p w14:paraId="78913543" w14:textId="77777777" w:rsidR="00495F23" w:rsidRDefault="00495F23" w:rsidP="00495F23"/>
    <w:p w14:paraId="78913544" w14:textId="77777777" w:rsidR="00495F23" w:rsidRDefault="00495F23" w:rsidP="00495F23"/>
    <w:p w14:paraId="78913549" w14:textId="77777777" w:rsidR="00297CBA" w:rsidRPr="00297CBA" w:rsidRDefault="00633EF4" w:rsidP="00297CBA">
      <w:pPr>
        <w:pStyle w:val="Asiakirjanotsikko"/>
        <w:rPr>
          <w:sz w:val="30"/>
          <w:szCs w:val="30"/>
        </w:rPr>
      </w:pPr>
      <w:r>
        <w:rPr>
          <w:caps w:val="0"/>
          <w:sz w:val="30"/>
          <w:szCs w:val="30"/>
        </w:rPr>
        <w:t>T</w:t>
      </w:r>
      <w:r w:rsidR="00297CBA" w:rsidRPr="00297CBA">
        <w:rPr>
          <w:caps w:val="0"/>
          <w:sz w:val="30"/>
          <w:szCs w:val="30"/>
        </w:rPr>
        <w:t>aloussään</w:t>
      </w:r>
      <w:r w:rsidR="00925F52">
        <w:rPr>
          <w:caps w:val="0"/>
          <w:sz w:val="30"/>
          <w:szCs w:val="30"/>
        </w:rPr>
        <w:t>nön</w:t>
      </w:r>
      <w:r w:rsidR="00297CBA" w:rsidRPr="00297CBA">
        <w:rPr>
          <w:caps w:val="0"/>
          <w:sz w:val="30"/>
          <w:szCs w:val="30"/>
        </w:rPr>
        <w:t xml:space="preserve"> laatiminen ja päivittäminen</w:t>
      </w:r>
    </w:p>
    <w:p w14:paraId="7891354B" w14:textId="77777777" w:rsidR="00495F23" w:rsidRDefault="00495F23" w:rsidP="00495F23"/>
    <w:p w14:paraId="7891354C" w14:textId="77777777" w:rsidR="00495F23" w:rsidRDefault="00495F23" w:rsidP="00495F23"/>
    <w:p w14:paraId="7891354D" w14:textId="753171E1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 w:rsidRPr="00297CBA">
        <w:rPr>
          <w:rFonts w:ascii="Arial" w:eastAsia="Times New Roman" w:hAnsi="Arial" w:cs="Times New Roman"/>
          <w:szCs w:val="24"/>
          <w:lang w:eastAsia="fi-FI"/>
        </w:rPr>
        <w:t xml:space="preserve">Valtiokonttori on tänään antanut </w:t>
      </w:r>
      <w:r w:rsidR="00925F52">
        <w:rPr>
          <w:rFonts w:ascii="Arial" w:eastAsia="Times New Roman" w:hAnsi="Arial" w:cs="Times New Roman"/>
          <w:szCs w:val="24"/>
          <w:lang w:eastAsia="fi-FI"/>
        </w:rPr>
        <w:t xml:space="preserve">kirjanpitoyksikön </w:t>
      </w:r>
      <w:r w:rsidRPr="00297CBA">
        <w:rPr>
          <w:rFonts w:ascii="Arial" w:eastAsia="Times New Roman" w:hAnsi="Arial" w:cs="Times New Roman"/>
          <w:szCs w:val="24"/>
          <w:lang w:eastAsia="fi-FI"/>
        </w:rPr>
        <w:t>taloussään</w:t>
      </w:r>
      <w:r w:rsidR="00925F52">
        <w:rPr>
          <w:rFonts w:ascii="Arial" w:eastAsia="Times New Roman" w:hAnsi="Arial" w:cs="Times New Roman"/>
          <w:szCs w:val="24"/>
          <w:lang w:eastAsia="fi-FI"/>
        </w:rPr>
        <w:t>nön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 laatimista ja päivittämistä koskevan mää</w:t>
      </w:r>
      <w:r w:rsidR="005E35B3">
        <w:rPr>
          <w:rFonts w:ascii="Arial" w:eastAsia="Times New Roman" w:hAnsi="Arial" w:cs="Times New Roman"/>
          <w:szCs w:val="24"/>
          <w:lang w:eastAsia="fi-FI"/>
        </w:rPr>
        <w:t>räyksen, joka kumoaa vuonna 2010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 annetun määräyksen Taloussääntöjen </w:t>
      </w:r>
      <w:r w:rsidR="005E35B3">
        <w:rPr>
          <w:rFonts w:ascii="Arial" w:eastAsia="Times New Roman" w:hAnsi="Arial" w:cs="Times New Roman"/>
          <w:szCs w:val="24"/>
          <w:lang w:eastAsia="fi-FI"/>
        </w:rPr>
        <w:t xml:space="preserve">laatiminen ja </w:t>
      </w:r>
      <w:r w:rsidRPr="00297CBA">
        <w:rPr>
          <w:rFonts w:ascii="Arial" w:eastAsia="Times New Roman" w:hAnsi="Arial" w:cs="Times New Roman"/>
          <w:szCs w:val="24"/>
          <w:lang w:eastAsia="fi-FI"/>
        </w:rPr>
        <w:t>päivittäminen (</w:t>
      </w:r>
      <w:r w:rsidR="005E35B3">
        <w:t>481/03/2010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). </w:t>
      </w:r>
    </w:p>
    <w:p w14:paraId="78913550" w14:textId="61A2459C" w:rsidR="00297CBA" w:rsidRDefault="00FB0F10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>
        <w:rPr>
          <w:rFonts w:ascii="Arial" w:eastAsia="Times New Roman" w:hAnsi="Arial" w:cs="Times New Roman"/>
          <w:szCs w:val="24"/>
          <w:lang w:eastAsia="fi-FI"/>
        </w:rPr>
        <w:t>Taloussäännön</w:t>
      </w:r>
      <w:r w:rsidR="005E35B3">
        <w:rPr>
          <w:rFonts w:ascii="Arial" w:eastAsia="Times New Roman" w:hAnsi="Arial" w:cs="Times New Roman"/>
          <w:szCs w:val="24"/>
          <w:lang w:eastAsia="fi-FI"/>
        </w:rPr>
        <w:t xml:space="preserve"> laatimista</w:t>
      </w:r>
      <w:r>
        <w:rPr>
          <w:rFonts w:ascii="Arial" w:eastAsia="Times New Roman" w:hAnsi="Arial" w:cs="Times New Roman"/>
          <w:szCs w:val="24"/>
          <w:lang w:eastAsia="fi-FI"/>
        </w:rPr>
        <w:t xml:space="preserve"> ja päivittämistä</w:t>
      </w:r>
      <w:r w:rsidR="005E35B3">
        <w:rPr>
          <w:rFonts w:ascii="Arial" w:eastAsia="Times New Roman" w:hAnsi="Arial" w:cs="Times New Roman"/>
          <w:szCs w:val="24"/>
          <w:lang w:eastAsia="fi-FI"/>
        </w:rPr>
        <w:t xml:space="preserve"> </w:t>
      </w:r>
      <w:r>
        <w:rPr>
          <w:rFonts w:ascii="Arial" w:eastAsia="Times New Roman" w:hAnsi="Arial" w:cs="Times New Roman"/>
          <w:szCs w:val="24"/>
          <w:lang w:eastAsia="fi-FI"/>
        </w:rPr>
        <w:t>koskevassa uusitussa määräyksessä</w:t>
      </w:r>
      <w:r w:rsidR="00AB5E9F">
        <w:rPr>
          <w:rFonts w:ascii="Arial" w:eastAsia="Times New Roman" w:hAnsi="Arial" w:cs="Times New Roman"/>
          <w:szCs w:val="24"/>
          <w:lang w:eastAsia="fi-FI"/>
        </w:rPr>
        <w:t xml:space="preserve"> huomioidaan kirjanpi</w:t>
      </w:r>
      <w:r w:rsidR="00D40127">
        <w:rPr>
          <w:rFonts w:ascii="Arial" w:eastAsia="Times New Roman" w:hAnsi="Arial" w:cs="Times New Roman"/>
          <w:szCs w:val="24"/>
          <w:lang w:eastAsia="fi-FI"/>
        </w:rPr>
        <w:t>toyksiköiden ja Palkeiden välisestä</w:t>
      </w:r>
      <w:r w:rsidR="00AB5E9F">
        <w:rPr>
          <w:rFonts w:ascii="Arial" w:eastAsia="Times New Roman" w:hAnsi="Arial" w:cs="Times New Roman"/>
          <w:szCs w:val="24"/>
          <w:lang w:eastAsia="fi-FI"/>
        </w:rPr>
        <w:t xml:space="preserve"> </w:t>
      </w:r>
      <w:r w:rsidR="00D40127">
        <w:rPr>
          <w:rFonts w:ascii="Arial" w:eastAsia="Times New Roman" w:hAnsi="Arial" w:cs="Times New Roman"/>
          <w:szCs w:val="24"/>
          <w:lang w:eastAsia="fi-FI"/>
        </w:rPr>
        <w:t xml:space="preserve">vastuunjaosta Valtiokonttorin antamat määräykset. </w:t>
      </w:r>
      <w:r w:rsidR="0030531E">
        <w:rPr>
          <w:rFonts w:ascii="Arial" w:eastAsia="Times New Roman" w:hAnsi="Arial" w:cs="Times New Roman"/>
          <w:szCs w:val="24"/>
          <w:lang w:eastAsia="fi-FI"/>
        </w:rPr>
        <w:t>T</w:t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 xml:space="preserve">aloussääntö kannattaa laatia niin, että kuvattaessa taloushallinnon tehtävien </w:t>
      </w:r>
      <w:r w:rsidR="008F3221">
        <w:rPr>
          <w:rFonts w:ascii="Arial" w:eastAsia="Times New Roman" w:hAnsi="Arial" w:cs="Times New Roman"/>
          <w:szCs w:val="24"/>
          <w:lang w:eastAsia="fi-FI"/>
        </w:rPr>
        <w:t>hoitoa</w:t>
      </w:r>
      <w:r w:rsidR="008F3221" w:rsidRPr="00297CBA">
        <w:rPr>
          <w:rFonts w:ascii="Arial" w:eastAsia="Times New Roman" w:hAnsi="Arial" w:cs="Times New Roman"/>
          <w:szCs w:val="24"/>
          <w:lang w:eastAsia="fi-FI"/>
        </w:rPr>
        <w:t xml:space="preserve"> </w:t>
      </w:r>
      <w:r w:rsidR="004824A3">
        <w:rPr>
          <w:rFonts w:ascii="Arial" w:eastAsia="Times New Roman" w:hAnsi="Arial" w:cs="Times New Roman"/>
          <w:szCs w:val="24"/>
          <w:lang w:eastAsia="fi-FI"/>
        </w:rPr>
        <w:t xml:space="preserve">Valtion </w:t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>talous- ja henkilöstöhallinnon palvelukeskukse</w:t>
      </w:r>
      <w:r w:rsidR="008F3221">
        <w:rPr>
          <w:rFonts w:ascii="Arial" w:eastAsia="Times New Roman" w:hAnsi="Arial" w:cs="Times New Roman"/>
          <w:szCs w:val="24"/>
          <w:lang w:eastAsia="fi-FI"/>
        </w:rPr>
        <w:t>ssa</w:t>
      </w:r>
      <w:r w:rsidR="00433E71">
        <w:rPr>
          <w:rFonts w:ascii="Arial" w:eastAsia="Times New Roman" w:hAnsi="Arial" w:cs="Times New Roman"/>
          <w:szCs w:val="24"/>
          <w:lang w:eastAsia="fi-FI"/>
        </w:rPr>
        <w:t xml:space="preserve"> (Palkeet)</w:t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 xml:space="preserve">, otetaan </w:t>
      </w:r>
      <w:r w:rsidR="005E35B3">
        <w:rPr>
          <w:rFonts w:ascii="Arial" w:eastAsia="Times New Roman" w:hAnsi="Arial" w:cs="Times New Roman"/>
          <w:szCs w:val="24"/>
          <w:lang w:eastAsia="fi-FI"/>
        </w:rPr>
        <w:t xml:space="preserve">Valtiokonttorin antamat vastuunjakoa koskevat määräykset sekä </w:t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>palvelusopimukset</w:t>
      </w:r>
      <w:r w:rsidR="00693BDD">
        <w:rPr>
          <w:rFonts w:ascii="Arial" w:eastAsia="Times New Roman" w:hAnsi="Arial" w:cs="Times New Roman"/>
          <w:szCs w:val="24"/>
          <w:lang w:eastAsia="fi-FI"/>
        </w:rPr>
        <w:t xml:space="preserve"> ja mahdolliset vastuunjakoa koskevat poikkeusluvat</w:t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 xml:space="preserve"> taloussäännön liitteeksi, johon viitataan</w:t>
      </w:r>
      <w:r w:rsidR="00A531CF">
        <w:rPr>
          <w:rFonts w:ascii="Arial" w:eastAsia="Times New Roman" w:hAnsi="Arial" w:cs="Times New Roman"/>
          <w:szCs w:val="24"/>
          <w:lang w:eastAsia="fi-FI"/>
        </w:rPr>
        <w:t>. Näin</w:t>
      </w:r>
      <w:r w:rsidR="005E35B3">
        <w:rPr>
          <w:rFonts w:ascii="Arial" w:eastAsia="Times New Roman" w:hAnsi="Arial" w:cs="Times New Roman"/>
          <w:szCs w:val="24"/>
          <w:lang w:eastAsia="fi-FI"/>
        </w:rPr>
        <w:t xml:space="preserve"> vastuunjako</w:t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 xml:space="preserve">muutoksia ei </w:t>
      </w:r>
      <w:r w:rsidR="004824A3">
        <w:rPr>
          <w:rFonts w:ascii="Arial" w:eastAsia="Times New Roman" w:hAnsi="Arial" w:cs="Times New Roman"/>
          <w:szCs w:val="24"/>
          <w:lang w:eastAsia="fi-FI"/>
        </w:rPr>
        <w:t xml:space="preserve">ole välttämätöntä </w:t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>päivittää taloussäännön tekstiin.</w:t>
      </w:r>
    </w:p>
    <w:p w14:paraId="44FF974F" w14:textId="77777777" w:rsidR="0030531E" w:rsidRDefault="009B17F5" w:rsidP="002F0221">
      <w:pPr>
        <w:tabs>
          <w:tab w:val="left" w:pos="2552"/>
        </w:tabs>
        <w:ind w:left="2552"/>
        <w:rPr>
          <w:b/>
        </w:rPr>
      </w:pPr>
      <w:r>
        <w:rPr>
          <w:rFonts w:ascii="Arial" w:eastAsia="Times New Roman" w:hAnsi="Arial" w:cs="Times New Roman"/>
          <w:szCs w:val="24"/>
          <w:lang w:eastAsia="fi-FI"/>
        </w:rPr>
        <w:t>Seuraavia määräyksen lukuja</w:t>
      </w:r>
      <w:r w:rsidR="004E017B">
        <w:rPr>
          <w:rFonts w:ascii="Arial" w:eastAsia="Times New Roman" w:hAnsi="Arial" w:cs="Times New Roman"/>
          <w:szCs w:val="24"/>
          <w:lang w:eastAsia="fi-FI"/>
        </w:rPr>
        <w:t xml:space="preserve"> tai alalukuja</w:t>
      </w:r>
      <w:r>
        <w:rPr>
          <w:rFonts w:ascii="Arial" w:eastAsia="Times New Roman" w:hAnsi="Arial" w:cs="Times New Roman"/>
          <w:szCs w:val="24"/>
          <w:lang w:eastAsia="fi-FI"/>
        </w:rPr>
        <w:t xml:space="preserve"> on päivitetty:</w:t>
      </w:r>
      <w:r w:rsidRPr="009B17F5">
        <w:rPr>
          <w:b/>
        </w:rPr>
        <w:t xml:space="preserve"> </w:t>
      </w:r>
    </w:p>
    <w:p w14:paraId="247089AC" w14:textId="77777777" w:rsidR="0030531E" w:rsidRDefault="009B17F5" w:rsidP="0030531E">
      <w:pPr>
        <w:tabs>
          <w:tab w:val="left" w:pos="2552"/>
        </w:tabs>
        <w:ind w:left="3912"/>
        <w:rPr>
          <w:b/>
        </w:rPr>
      </w:pPr>
      <w:r w:rsidRPr="009B17F5">
        <w:rPr>
          <w:i/>
        </w:rPr>
        <w:t xml:space="preserve">Taloussäännön </w:t>
      </w:r>
      <w:proofErr w:type="gramStart"/>
      <w:r w:rsidRPr="009B17F5">
        <w:rPr>
          <w:i/>
        </w:rPr>
        <w:t>soveltamisala</w:t>
      </w:r>
      <w:r>
        <w:t>,</w:t>
      </w:r>
      <w:r w:rsidR="00693BDD" w:rsidRPr="00297CBA">
        <w:rPr>
          <w:rFonts w:ascii="Arial" w:eastAsia="Times New Roman" w:hAnsi="Arial" w:cs="Times New Roman"/>
          <w:szCs w:val="24"/>
          <w:lang w:eastAsia="fi-FI"/>
        </w:rPr>
        <w:t>:</w:t>
      </w:r>
      <w:proofErr w:type="gramEnd"/>
      <w:r w:rsidR="002F0221" w:rsidRPr="002F0221">
        <w:rPr>
          <w:b/>
        </w:rPr>
        <w:t xml:space="preserve"> </w:t>
      </w:r>
    </w:p>
    <w:p w14:paraId="16B37444" w14:textId="77777777" w:rsidR="0030531E" w:rsidRPr="0030531E" w:rsidRDefault="00B11943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>Taloushallinto-organisaatio</w:t>
      </w:r>
      <w:r w:rsidR="00CB4841" w:rsidRPr="0030531E">
        <w:rPr>
          <w:i/>
        </w:rPr>
        <w:t xml:space="preserve">, </w:t>
      </w:r>
    </w:p>
    <w:p w14:paraId="35C0879F" w14:textId="77777777" w:rsidR="0030531E" w:rsidRPr="0030531E" w:rsidRDefault="0030531E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>Toiminnan ja talouden suunnittelu ja seuranta</w:t>
      </w:r>
      <w:r w:rsidR="00CB4841" w:rsidRPr="0030531E">
        <w:rPr>
          <w:i/>
        </w:rPr>
        <w:t xml:space="preserve">, </w:t>
      </w:r>
    </w:p>
    <w:p w14:paraId="7A7837EC" w14:textId="77777777" w:rsidR="0030531E" w:rsidRPr="0030531E" w:rsidRDefault="00CB4841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>Maks</w:t>
      </w:r>
      <w:r w:rsidR="00B11943" w:rsidRPr="0030531E">
        <w:rPr>
          <w:i/>
        </w:rPr>
        <w:t>u</w:t>
      </w:r>
      <w:r w:rsidR="0030531E" w:rsidRPr="0030531E">
        <w:rPr>
          <w:i/>
        </w:rPr>
        <w:t xml:space="preserve">liike, </w:t>
      </w:r>
    </w:p>
    <w:p w14:paraId="1D0FEF9B" w14:textId="77777777" w:rsidR="0030531E" w:rsidRPr="0030531E" w:rsidRDefault="0030531E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 xml:space="preserve">Menojen käsittely, </w:t>
      </w:r>
    </w:p>
    <w:p w14:paraId="36D3BD38" w14:textId="77777777" w:rsidR="0030531E" w:rsidRPr="0030531E" w:rsidRDefault="0030531E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>T</w:t>
      </w:r>
      <w:r w:rsidR="00CB4841" w:rsidRPr="0030531E">
        <w:rPr>
          <w:i/>
        </w:rPr>
        <w:t xml:space="preserve">ulojen käsittely, </w:t>
      </w:r>
    </w:p>
    <w:p w14:paraId="7C20B839" w14:textId="77777777" w:rsidR="0030531E" w:rsidRPr="0030531E" w:rsidRDefault="00CB4841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 xml:space="preserve">Tositteet, </w:t>
      </w:r>
    </w:p>
    <w:p w14:paraId="0A9CCFAC" w14:textId="77777777" w:rsidR="0030531E" w:rsidRPr="0030531E" w:rsidRDefault="002F0221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>Keskuskirjanpito</w:t>
      </w:r>
      <w:r w:rsidR="00CB4841" w:rsidRPr="0030531E">
        <w:rPr>
          <w:i/>
        </w:rPr>
        <w:t xml:space="preserve">, </w:t>
      </w:r>
    </w:p>
    <w:p w14:paraId="0FD3931B" w14:textId="77777777" w:rsidR="005548EF" w:rsidRDefault="002F0221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>Hallinnonalan toiminnan tuloksellisuuden kuvauksen laatiminen</w:t>
      </w:r>
      <w:r w:rsidR="005548EF">
        <w:rPr>
          <w:i/>
        </w:rPr>
        <w:t>,</w:t>
      </w:r>
    </w:p>
    <w:p w14:paraId="22A26482" w14:textId="37E61DFE" w:rsidR="002F0221" w:rsidRDefault="00CB4841" w:rsidP="0030531E">
      <w:pPr>
        <w:tabs>
          <w:tab w:val="left" w:pos="2552"/>
        </w:tabs>
        <w:ind w:left="3912"/>
        <w:rPr>
          <w:i/>
        </w:rPr>
      </w:pPr>
      <w:r w:rsidRPr="0030531E">
        <w:rPr>
          <w:i/>
        </w:rPr>
        <w:t>Taloushallinnon tietojärjestelmät</w:t>
      </w:r>
    </w:p>
    <w:p w14:paraId="121968ED" w14:textId="77777777" w:rsidR="00FB0F10" w:rsidRDefault="00FB0F10" w:rsidP="0030531E">
      <w:pPr>
        <w:tabs>
          <w:tab w:val="left" w:pos="2552"/>
        </w:tabs>
        <w:ind w:left="3912"/>
        <w:rPr>
          <w:i/>
        </w:rPr>
      </w:pPr>
    </w:p>
    <w:p w14:paraId="4BE3E1C9" w14:textId="77777777" w:rsidR="00230830" w:rsidRPr="0030531E" w:rsidRDefault="00230830" w:rsidP="00230830">
      <w:pPr>
        <w:tabs>
          <w:tab w:val="left" w:pos="2552"/>
        </w:tabs>
        <w:ind w:left="2552"/>
        <w:rPr>
          <w:i/>
        </w:rPr>
      </w:pPr>
      <w:r>
        <w:rPr>
          <w:rFonts w:ascii="Arial" w:eastAsia="Times New Roman" w:hAnsi="Arial" w:cs="Times New Roman"/>
          <w:szCs w:val="24"/>
          <w:lang w:eastAsia="fi-FI"/>
        </w:rPr>
        <w:t>Päivitykset ajantasaistavat taloussäännön laatimista ja päivittämistä koskevaa määräystä vastaamaan nykyisiä käytäntöjä. Päivityksistä suuri osa on teknisluonteisia.</w:t>
      </w:r>
      <w:r w:rsidRPr="009B17F5">
        <w:rPr>
          <w:b/>
        </w:rPr>
        <w:t xml:space="preserve"> </w:t>
      </w:r>
    </w:p>
    <w:p w14:paraId="1BFBB6D9" w14:textId="77777777" w:rsidR="002F0221" w:rsidRPr="00E21DA7" w:rsidRDefault="002F0221" w:rsidP="002F0221">
      <w:pPr>
        <w:tabs>
          <w:tab w:val="left" w:pos="2552"/>
        </w:tabs>
        <w:ind w:left="2552"/>
        <w:rPr>
          <w:b/>
        </w:rPr>
      </w:pPr>
    </w:p>
    <w:p w14:paraId="2FCAD344" w14:textId="77777777" w:rsidR="00D40127" w:rsidRDefault="00D40127" w:rsidP="00D40127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 w:rsidRPr="00297CBA">
        <w:rPr>
          <w:rFonts w:ascii="Arial" w:eastAsia="Times New Roman" w:hAnsi="Arial" w:cs="Times New Roman"/>
          <w:szCs w:val="24"/>
          <w:lang w:eastAsia="fi-FI"/>
        </w:rPr>
        <w:t>Taloussään</w:t>
      </w:r>
      <w:r>
        <w:rPr>
          <w:rFonts w:ascii="Arial" w:eastAsia="Times New Roman" w:hAnsi="Arial" w:cs="Times New Roman"/>
          <w:szCs w:val="24"/>
          <w:lang w:eastAsia="fi-FI"/>
        </w:rPr>
        <w:t>nön</w:t>
      </w:r>
      <w:r w:rsidRPr="00297CBA">
        <w:rPr>
          <w:rFonts w:ascii="Arial" w:eastAsia="Times New Roman" w:hAnsi="Arial" w:cs="Times New Roman"/>
          <w:szCs w:val="24"/>
          <w:lang w:eastAsia="fi-FI"/>
        </w:rPr>
        <w:t xml:space="preserve"> lukujaottelu pysyy entisellään.</w:t>
      </w:r>
    </w:p>
    <w:p w14:paraId="78913551" w14:textId="5414BE22" w:rsidR="00297CBA" w:rsidRPr="00E131DB" w:rsidRDefault="00C85419" w:rsidP="00E131DB">
      <w:pPr>
        <w:pStyle w:val="Leipteksti"/>
        <w:ind w:left="1304"/>
        <w:rPr>
          <w:rFonts w:ascii="Arial" w:eastAsia="Times New Roman" w:hAnsi="Arial" w:cs="Times New Roman"/>
          <w:b/>
          <w:szCs w:val="20"/>
          <w:lang w:eastAsia="fi-FI"/>
        </w:rPr>
      </w:pPr>
      <w:r w:rsidRPr="00897A67">
        <w:rPr>
          <w:rFonts w:ascii="Arial" w:eastAsia="Times New Roman" w:hAnsi="Arial" w:cs="Times New Roman"/>
          <w:szCs w:val="20"/>
          <w:lang w:eastAsia="fi-FI"/>
        </w:rPr>
        <w:t>Päivitetyt ja hyväksytyt taloussäännöt sekä muut ohjesäännöt, joissa määrätään taloussääntöön kuuluvista asioista, on</w:t>
      </w:r>
      <w:r>
        <w:rPr>
          <w:rFonts w:ascii="Arial" w:eastAsia="Times New Roman" w:hAnsi="Arial" w:cs="Times New Roman"/>
          <w:szCs w:val="20"/>
          <w:lang w:eastAsia="fi-FI"/>
        </w:rPr>
        <w:t xml:space="preserve"> </w:t>
      </w:r>
      <w:proofErr w:type="spellStart"/>
      <w:r>
        <w:rPr>
          <w:rFonts w:ascii="Arial" w:eastAsia="Times New Roman" w:hAnsi="Arial" w:cs="Times New Roman"/>
          <w:szCs w:val="20"/>
          <w:lang w:eastAsia="fi-FI"/>
        </w:rPr>
        <w:t>TaA</w:t>
      </w:r>
      <w:proofErr w:type="spellEnd"/>
      <w:r>
        <w:rPr>
          <w:rFonts w:ascii="Arial" w:eastAsia="Times New Roman" w:hAnsi="Arial" w:cs="Times New Roman"/>
          <w:szCs w:val="20"/>
          <w:lang w:eastAsia="fi-FI"/>
        </w:rPr>
        <w:t xml:space="preserve"> 69 b §:n nojalla</w:t>
      </w:r>
      <w:r w:rsidRPr="00897A67">
        <w:rPr>
          <w:rFonts w:ascii="Arial" w:eastAsia="Times New Roman" w:hAnsi="Arial" w:cs="Times New Roman"/>
          <w:szCs w:val="20"/>
          <w:lang w:eastAsia="fi-FI"/>
        </w:rPr>
        <w:t xml:space="preserve"> toimitettava tiedoksi Valtiokonttorille, valtiontalouden tarkastusvirastolle sekä asianomaiselle ministeriölle. Valtiokonttoriin taloussäännöt ja muut edellä tarkoitetut ohjesäännöt toimitetaan sähkö</w:t>
      </w:r>
      <w:r>
        <w:rPr>
          <w:rFonts w:ascii="Arial" w:eastAsia="Times New Roman" w:hAnsi="Arial" w:cs="Times New Roman"/>
          <w:szCs w:val="20"/>
          <w:lang w:eastAsia="fi-FI"/>
        </w:rPr>
        <w:t>postin liitteenä osoitteella</w:t>
      </w:r>
      <w:r w:rsidRPr="00897A67">
        <w:rPr>
          <w:rFonts w:ascii="Arial" w:eastAsia="Times New Roman" w:hAnsi="Arial" w:cs="Times New Roman"/>
          <w:szCs w:val="20"/>
          <w:lang w:eastAsia="fi-FI"/>
        </w:rPr>
        <w:t xml:space="preserve"> kirjaamo</w:t>
      </w:r>
      <w:r>
        <w:rPr>
          <w:rFonts w:ascii="Arial" w:eastAsia="Times New Roman" w:hAnsi="Arial" w:cs="Times New Roman"/>
          <w:szCs w:val="20"/>
          <w:lang w:eastAsia="fi-FI"/>
        </w:rPr>
        <w:t xml:space="preserve"> </w:t>
      </w:r>
      <w:r w:rsidRPr="00897A67">
        <w:rPr>
          <w:rFonts w:ascii="Arial" w:eastAsia="Times New Roman" w:hAnsi="Arial" w:cs="Times New Roman"/>
          <w:szCs w:val="20"/>
          <w:lang w:eastAsia="fi-FI"/>
        </w:rPr>
        <w:t>(at)</w:t>
      </w:r>
      <w:r>
        <w:rPr>
          <w:rFonts w:ascii="Arial" w:eastAsia="Times New Roman" w:hAnsi="Arial" w:cs="Times New Roman"/>
          <w:szCs w:val="20"/>
          <w:lang w:eastAsia="fi-FI"/>
        </w:rPr>
        <w:t xml:space="preserve"> </w:t>
      </w:r>
      <w:r w:rsidRPr="00897A67">
        <w:rPr>
          <w:rFonts w:ascii="Arial" w:eastAsia="Times New Roman" w:hAnsi="Arial" w:cs="Times New Roman"/>
          <w:szCs w:val="20"/>
          <w:lang w:eastAsia="fi-FI"/>
        </w:rPr>
        <w:t>valtiokonttori.fi</w:t>
      </w:r>
      <w:r>
        <w:rPr>
          <w:rFonts w:ascii="Arial" w:eastAsia="Times New Roman" w:hAnsi="Arial" w:cs="Times New Roman"/>
          <w:szCs w:val="20"/>
          <w:lang w:eastAsia="fi-FI"/>
        </w:rPr>
        <w:t>. Sä</w:t>
      </w:r>
      <w:r w:rsidRPr="00897A67">
        <w:rPr>
          <w:rFonts w:ascii="Arial" w:eastAsia="Times New Roman" w:hAnsi="Arial" w:cs="Times New Roman"/>
          <w:szCs w:val="20"/>
          <w:lang w:eastAsia="fi-FI"/>
        </w:rPr>
        <w:t xml:space="preserve">hköpostin aihekenttään </w:t>
      </w:r>
      <w:r>
        <w:rPr>
          <w:rFonts w:ascii="Arial" w:eastAsia="Times New Roman" w:hAnsi="Arial" w:cs="Times New Roman"/>
          <w:szCs w:val="20"/>
          <w:lang w:eastAsia="fi-FI"/>
        </w:rPr>
        <w:t xml:space="preserve">merkitään </w:t>
      </w:r>
      <w:r w:rsidRPr="00897A67">
        <w:rPr>
          <w:rFonts w:ascii="Arial" w:eastAsia="Times New Roman" w:hAnsi="Arial" w:cs="Times New Roman"/>
          <w:szCs w:val="20"/>
          <w:lang w:eastAsia="fi-FI"/>
        </w:rPr>
        <w:t>teksti Taloussääntö</w:t>
      </w:r>
      <w:r>
        <w:rPr>
          <w:rFonts w:ascii="Arial" w:eastAsia="Times New Roman" w:hAnsi="Arial" w:cs="Times New Roman"/>
          <w:szCs w:val="20"/>
          <w:lang w:eastAsia="fi-FI"/>
        </w:rPr>
        <w:t xml:space="preserve"> ja </w:t>
      </w:r>
      <w:r w:rsidRPr="00897A67">
        <w:rPr>
          <w:rFonts w:ascii="Arial" w:eastAsia="Times New Roman" w:hAnsi="Arial" w:cs="Times New Roman"/>
          <w:szCs w:val="20"/>
          <w:lang w:eastAsia="fi-FI"/>
        </w:rPr>
        <w:t xml:space="preserve">kirjanpitoyksikön nimi. </w:t>
      </w:r>
      <w:r w:rsidRPr="00C85419">
        <w:rPr>
          <w:rFonts w:ascii="Arial" w:eastAsia="Times New Roman" w:hAnsi="Arial" w:cs="Times New Roman"/>
          <w:b/>
          <w:szCs w:val="20"/>
          <w:lang w:eastAsia="fi-FI"/>
        </w:rPr>
        <w:t>Liittyen tiedon jakamiseen</w:t>
      </w:r>
      <w:r>
        <w:rPr>
          <w:rFonts w:ascii="Arial" w:eastAsia="Times New Roman" w:hAnsi="Arial" w:cs="Times New Roman"/>
          <w:b/>
          <w:szCs w:val="20"/>
          <w:lang w:eastAsia="fi-FI"/>
        </w:rPr>
        <w:t xml:space="preserve"> ja käytettävyyteen kirjanpitoyksiköissä</w:t>
      </w:r>
      <w:r>
        <w:rPr>
          <w:rFonts w:ascii="Arial" w:eastAsia="Times New Roman" w:hAnsi="Arial" w:cs="Times New Roman"/>
          <w:szCs w:val="20"/>
          <w:lang w:eastAsia="fi-FI"/>
        </w:rPr>
        <w:t xml:space="preserve"> </w:t>
      </w:r>
      <w:r>
        <w:rPr>
          <w:rFonts w:ascii="Arial" w:eastAsia="Times New Roman" w:hAnsi="Arial" w:cs="Times New Roman"/>
          <w:b/>
          <w:szCs w:val="20"/>
          <w:lang w:eastAsia="fi-FI"/>
        </w:rPr>
        <w:t>t</w:t>
      </w:r>
      <w:r w:rsidR="00E131DB" w:rsidRPr="00E131DB">
        <w:rPr>
          <w:rFonts w:ascii="Arial" w:eastAsia="Times New Roman" w:hAnsi="Arial" w:cs="Times New Roman"/>
          <w:b/>
          <w:szCs w:val="20"/>
          <w:lang w:eastAsia="fi-FI"/>
        </w:rPr>
        <w:t>aloussäännöt tullaan jatkossa julkaisemaan Valtiokonttorin kotisivuilla, jollei kirjanpitoyksikkö sitä erityisestä syystä kiellä. Julkaisukielto täytyy ilmoittaa samassa yhteydessä, kun taloussääntö toimitetaan Valtiokonttoriin.</w:t>
      </w:r>
    </w:p>
    <w:p w14:paraId="78913554" w14:textId="77777777" w:rsidR="00925F52" w:rsidRDefault="00925F52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</w:p>
    <w:p w14:paraId="78913555" w14:textId="0574B716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  <w:r w:rsidRPr="00297CBA">
        <w:rPr>
          <w:rFonts w:ascii="Arial" w:eastAsia="Times New Roman" w:hAnsi="Arial" w:cs="Times New Roman"/>
          <w:szCs w:val="24"/>
          <w:lang w:eastAsia="fi-FI"/>
        </w:rPr>
        <w:lastRenderedPageBreak/>
        <w:t>Toimialajohtaja</w:t>
      </w:r>
      <w:r w:rsidRPr="00297CBA">
        <w:rPr>
          <w:rFonts w:ascii="Arial" w:eastAsia="Times New Roman" w:hAnsi="Arial" w:cs="Times New Roman"/>
          <w:szCs w:val="24"/>
          <w:lang w:eastAsia="fi-FI"/>
        </w:rPr>
        <w:tab/>
      </w:r>
      <w:r w:rsidRPr="00297CBA">
        <w:rPr>
          <w:rFonts w:ascii="Arial" w:eastAsia="Times New Roman" w:hAnsi="Arial" w:cs="Times New Roman"/>
          <w:szCs w:val="24"/>
          <w:lang w:eastAsia="fi-FI"/>
        </w:rPr>
        <w:tab/>
      </w:r>
      <w:r w:rsidR="005E35B3">
        <w:rPr>
          <w:rFonts w:ascii="Arial" w:eastAsia="Times New Roman" w:hAnsi="Arial" w:cs="Times New Roman"/>
          <w:szCs w:val="24"/>
          <w:lang w:eastAsia="fi-FI"/>
        </w:rPr>
        <w:t>Lasse Skog</w:t>
      </w:r>
    </w:p>
    <w:p w14:paraId="78913556" w14:textId="77777777" w:rsidR="00297CBA" w:rsidRDefault="00297CBA" w:rsidP="00495F23">
      <w:pPr>
        <w:pStyle w:val="Leipteksti"/>
        <w:rPr>
          <w:rFonts w:ascii="Arial" w:eastAsia="Times New Roman" w:hAnsi="Arial" w:cs="Times New Roman"/>
          <w:szCs w:val="24"/>
          <w:lang w:eastAsia="fi-FI"/>
        </w:rPr>
      </w:pPr>
    </w:p>
    <w:p w14:paraId="78913559" w14:textId="0E06A09E" w:rsidR="00CA0C0C" w:rsidRPr="00B306F9" w:rsidRDefault="005E35B3" w:rsidP="00DC27A9">
      <w:pPr>
        <w:pStyle w:val="Leipteksti"/>
      </w:pPr>
      <w:r>
        <w:rPr>
          <w:rFonts w:ascii="Arial" w:eastAsia="Times New Roman" w:hAnsi="Arial" w:cs="Times New Roman"/>
          <w:szCs w:val="24"/>
          <w:lang w:eastAsia="fi-FI"/>
        </w:rPr>
        <w:t>Apulaisjohtaja</w:t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ab/>
      </w:r>
      <w:r w:rsidR="00297CBA" w:rsidRPr="00297CBA">
        <w:rPr>
          <w:rFonts w:ascii="Arial" w:eastAsia="Times New Roman" w:hAnsi="Arial" w:cs="Times New Roman"/>
          <w:szCs w:val="24"/>
          <w:lang w:eastAsia="fi-FI"/>
        </w:rPr>
        <w:tab/>
      </w:r>
      <w:r>
        <w:rPr>
          <w:rFonts w:ascii="Arial" w:eastAsia="Times New Roman" w:hAnsi="Arial" w:cs="Times New Roman"/>
          <w:szCs w:val="24"/>
          <w:lang w:eastAsia="fi-FI"/>
        </w:rPr>
        <w:t>Tanja Wistbacka</w:t>
      </w:r>
    </w:p>
    <w:sectPr w:rsidR="00CA0C0C" w:rsidRPr="00B306F9" w:rsidSect="00341A9A">
      <w:headerReference w:type="default" r:id="rId11"/>
      <w:footerReference w:type="default" r:id="rId12"/>
      <w:pgSz w:w="11906" w:h="16838" w:code="9"/>
      <w:pgMar w:top="2155" w:right="567" w:bottom="1985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144D1" w14:textId="77777777" w:rsidR="001208D0" w:rsidRDefault="001208D0" w:rsidP="000672D9">
      <w:r>
        <w:separator/>
      </w:r>
    </w:p>
  </w:endnote>
  <w:endnote w:type="continuationSeparator" w:id="0">
    <w:p w14:paraId="1C404EE4" w14:textId="77777777" w:rsidR="001208D0" w:rsidRDefault="001208D0" w:rsidP="0006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206" w:type="dxa"/>
      <w:tblInd w:w="-28" w:type="dxa"/>
      <w:tblLayout w:type="fixed"/>
      <w:tblLook w:val="04A0" w:firstRow="1" w:lastRow="0" w:firstColumn="1" w:lastColumn="0" w:noHBand="0" w:noVBand="1"/>
    </w:tblPr>
    <w:tblGrid>
      <w:gridCol w:w="3906"/>
      <w:gridCol w:w="6300"/>
    </w:tblGrid>
    <w:tr w:rsidR="00634A26" w14:paraId="78913577" w14:textId="77777777" w:rsidTr="00634A26">
      <w:tc>
        <w:tcPr>
          <w:tcW w:w="3906" w:type="dxa"/>
          <w:vAlign w:val="bottom"/>
        </w:tcPr>
        <w:p w14:paraId="78913574" w14:textId="77777777" w:rsidR="00634A26" w:rsidRDefault="00634A26" w:rsidP="00341A9A">
          <w:pPr>
            <w:pStyle w:val="Alatunniste"/>
          </w:pPr>
          <w:r>
            <w:rPr>
              <w:noProof/>
              <w:lang w:eastAsia="fi-FI"/>
            </w:rPr>
            <w:drawing>
              <wp:inline distT="0" distB="0" distL="0" distR="0" wp14:anchorId="7891357B" wp14:editId="7891357C">
                <wp:extent cx="2082800" cy="824230"/>
                <wp:effectExtent l="19050" t="0" r="0" b="0"/>
                <wp:docPr id="7" name="Kuva 4" descr="word_logo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word_logo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2800" cy="824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  <w:vAlign w:val="bottom"/>
        </w:tcPr>
        <w:p w14:paraId="78913575" w14:textId="77777777" w:rsidR="00634A26" w:rsidRDefault="00634A26" w:rsidP="00634A26">
          <w:pPr>
            <w:pStyle w:val="Alatunniste"/>
          </w:pPr>
          <w:r w:rsidRPr="00E93AB0">
            <w:t xml:space="preserve">Sörnäisten rantatie 13, </w:t>
          </w:r>
          <w:proofErr w:type="gramStart"/>
          <w:r w:rsidRPr="00E93AB0">
            <w:t>Helsink</w:t>
          </w:r>
          <w:r>
            <w:t>i  |</w:t>
          </w:r>
          <w:proofErr w:type="gramEnd"/>
          <w:r>
            <w:t xml:space="preserve">  PL 18, 00054 VALTIOKONTTORI</w:t>
          </w:r>
        </w:p>
        <w:p w14:paraId="78913576" w14:textId="77777777" w:rsidR="00634A26" w:rsidRDefault="00634A26" w:rsidP="00634A26">
          <w:pPr>
            <w:pStyle w:val="Alatunniste"/>
          </w:pPr>
          <w:r w:rsidRPr="00E93AB0">
            <w:t xml:space="preserve">Puh. (09) 77251, </w:t>
          </w:r>
          <w:r>
            <w:t xml:space="preserve">Faksi </w:t>
          </w:r>
          <w:r w:rsidRPr="009A483E">
            <w:t>(09) 7725 744</w:t>
          </w:r>
          <w:r>
            <w:t xml:space="preserve">, </w:t>
          </w:r>
          <w:r w:rsidRPr="00E93AB0">
            <w:t>www.valtiokonttori.fi</w:t>
          </w:r>
        </w:p>
      </w:tc>
    </w:tr>
  </w:tbl>
  <w:p w14:paraId="78913578" w14:textId="77777777" w:rsidR="00634A26" w:rsidRDefault="00634A2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326EF" w14:textId="77777777" w:rsidR="001208D0" w:rsidRDefault="001208D0" w:rsidP="000672D9">
      <w:r>
        <w:separator/>
      </w:r>
    </w:p>
  </w:footnote>
  <w:footnote w:type="continuationSeparator" w:id="0">
    <w:p w14:paraId="21EDCD98" w14:textId="77777777" w:rsidR="001208D0" w:rsidRDefault="001208D0" w:rsidP="00067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10345" w:type="dxa"/>
      <w:tblLayout w:type="fixed"/>
      <w:tblLook w:val="04A0" w:firstRow="1" w:lastRow="0" w:firstColumn="1" w:lastColumn="0" w:noHBand="0" w:noVBand="1"/>
    </w:tblPr>
    <w:tblGrid>
      <w:gridCol w:w="5216"/>
      <w:gridCol w:w="2297"/>
      <w:gridCol w:w="1616"/>
      <w:gridCol w:w="1216"/>
    </w:tblGrid>
    <w:tr w:rsidR="00634A26" w:rsidRPr="008D59E1" w14:paraId="78913563" w14:textId="77777777" w:rsidTr="00FD5793">
      <w:sdt>
        <w:sdtPr>
          <w:rPr>
            <w:b/>
          </w:rPr>
          <w:alias w:val="Organisaatio"/>
          <w:id w:val="5647654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Organization[1]" w:storeItemID="{7B0B84D3-DD61-4F6A-8B94-3D7676252263}"/>
          <w:text/>
        </w:sdtPr>
        <w:sdtEndPr/>
        <w:sdtContent>
          <w:tc>
            <w:tcPr>
              <w:tcW w:w="5216" w:type="dxa"/>
            </w:tcPr>
            <w:p w14:paraId="7891355F" w14:textId="77777777" w:rsidR="00634A26" w:rsidRPr="00861DE3" w:rsidRDefault="00634A26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Valtiokonttori</w:t>
              </w:r>
            </w:p>
          </w:tc>
        </w:sdtContent>
      </w:sdt>
      <w:sdt>
        <w:sdtPr>
          <w:rPr>
            <w:b/>
          </w:rPr>
          <w:alias w:val="Asiakirjalaji"/>
          <w:id w:val="5647735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DocumentType[1]" w:storeItemID="{7B0B84D3-DD61-4F6A-8B94-3D7676252263}"/>
          <w:comboBox>
            <w:listItem w:value="[Asiakirjalaji]"/>
          </w:comboBox>
        </w:sdtPr>
        <w:sdtEndPr/>
        <w:sdtContent>
          <w:tc>
            <w:tcPr>
              <w:tcW w:w="2297" w:type="dxa"/>
            </w:tcPr>
            <w:p w14:paraId="78913560" w14:textId="77777777" w:rsidR="00634A26" w:rsidRPr="00A7455F" w:rsidRDefault="00634A26" w:rsidP="00A7455F">
              <w:pPr>
                <w:pStyle w:val="Yltunniste"/>
                <w:rPr>
                  <w:b/>
                </w:rPr>
              </w:pPr>
              <w:r>
                <w:rPr>
                  <w:b/>
                </w:rPr>
                <w:t>Saate</w:t>
              </w:r>
            </w:p>
          </w:tc>
        </w:sdtContent>
      </w:sdt>
      <w:sdt>
        <w:sdtPr>
          <w:alias w:val="Asiakirjan numero"/>
          <w:id w:val="564780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Asiakirjan_x0020_numero[1]" w:storeItemID="{7B0B84D3-DD61-4F6A-8B94-3D7676252263}"/>
          <w:text/>
        </w:sdtPr>
        <w:sdtEndPr/>
        <w:sdtContent>
          <w:tc>
            <w:tcPr>
              <w:tcW w:w="1616" w:type="dxa"/>
            </w:tcPr>
            <w:p w14:paraId="78913561" w14:textId="77777777" w:rsidR="00634A26" w:rsidRPr="008D59E1" w:rsidRDefault="00634A2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78913562" w14:textId="77777777" w:rsidR="00634A26" w:rsidRPr="008D59E1" w:rsidRDefault="009B0832" w:rsidP="00634A26">
          <w:pPr>
            <w:pStyle w:val="Yltunniste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C304C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34A26">
            <w:t xml:space="preserve"> (</w:t>
          </w:r>
          <w:r>
            <w:fldChar w:fldCharType="begin"/>
          </w:r>
          <w:r>
            <w:instrText xml:space="preserve"> NUMPAGES  \# "0" \* Arabic  \* MERGEFORMAT </w:instrText>
          </w:r>
          <w:r>
            <w:fldChar w:fldCharType="separate"/>
          </w:r>
          <w:r w:rsidR="00C304C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634A26">
            <w:t>)</w:t>
          </w:r>
        </w:p>
      </w:tc>
    </w:tr>
    <w:tr w:rsidR="00634A26" w:rsidRPr="008D59E1" w14:paraId="78913568" w14:textId="77777777" w:rsidTr="00FD5793">
      <w:tc>
        <w:tcPr>
          <w:tcW w:w="5216" w:type="dxa"/>
        </w:tcPr>
        <w:p w14:paraId="78913564" w14:textId="0F0B23EE" w:rsidR="00634A26" w:rsidRPr="008D59E1" w:rsidRDefault="00634A26" w:rsidP="00A7455F">
          <w:pPr>
            <w:pStyle w:val="Yltunniste"/>
          </w:pPr>
        </w:p>
      </w:tc>
      <w:tc>
        <w:tcPr>
          <w:tcW w:w="2297" w:type="dxa"/>
        </w:tcPr>
        <w:p w14:paraId="78913565" w14:textId="77777777" w:rsidR="00634A26" w:rsidRPr="008D59E1" w:rsidRDefault="00634A26" w:rsidP="00297CBA">
          <w:pPr>
            <w:pStyle w:val="Yltunniste"/>
          </w:pPr>
        </w:p>
      </w:tc>
      <w:sdt>
        <w:sdtPr>
          <w:alias w:val="Liite"/>
          <w:tag w:val="Liite"/>
          <w:id w:val="88482893"/>
          <w:showingPlcHdr/>
          <w:text/>
        </w:sdtPr>
        <w:sdtEndPr/>
        <w:sdtContent>
          <w:tc>
            <w:tcPr>
              <w:tcW w:w="1616" w:type="dxa"/>
            </w:tcPr>
            <w:p w14:paraId="78913566" w14:textId="77777777" w:rsidR="00634A26" w:rsidRPr="008D59E1" w:rsidRDefault="00634A26" w:rsidP="00634A26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78913567" w14:textId="77777777" w:rsidR="00634A26" w:rsidRPr="008D59E1" w:rsidRDefault="00634A26" w:rsidP="00634A26">
          <w:pPr>
            <w:pStyle w:val="Yltunniste"/>
          </w:pPr>
        </w:p>
      </w:tc>
    </w:tr>
    <w:tr w:rsidR="00634A26" w:rsidRPr="008D59E1" w14:paraId="7891356D" w14:textId="77777777" w:rsidTr="00FD5793">
      <w:sdt>
        <w:sdtPr>
          <w:alias w:val="Linja/Tiimi/Ryhmä"/>
          <w:tag w:val="Tiimi"/>
          <w:id w:val="88482894"/>
          <w:showingPlcHdr/>
          <w:text/>
        </w:sdtPr>
        <w:sdtEndPr/>
        <w:sdtContent>
          <w:tc>
            <w:tcPr>
              <w:tcW w:w="5216" w:type="dxa"/>
            </w:tcPr>
            <w:p w14:paraId="78913569" w14:textId="77777777" w:rsidR="00634A26" w:rsidRPr="008D59E1" w:rsidRDefault="00634A26" w:rsidP="00634A26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2297" w:type="dxa"/>
        </w:tcPr>
        <w:p w14:paraId="7891356A" w14:textId="77777777" w:rsidR="00634A26" w:rsidRPr="008D59E1" w:rsidRDefault="00634A26" w:rsidP="00634A26">
          <w:pPr>
            <w:pStyle w:val="Yltunniste"/>
          </w:pPr>
        </w:p>
      </w:tc>
      <w:sdt>
        <w:sdtPr>
          <w:alias w:val="Diaarinumero"/>
          <w:id w:val="5647838"/>
          <w:showingPlcHdr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2:Diaarinumero[1]" w:storeItemID="{7B0B84D3-DD61-4F6A-8B94-3D7676252263}"/>
          <w:text/>
        </w:sdtPr>
        <w:sdtEndPr/>
        <w:sdtContent>
          <w:tc>
            <w:tcPr>
              <w:tcW w:w="1616" w:type="dxa"/>
            </w:tcPr>
            <w:p w14:paraId="7891356B" w14:textId="77777777" w:rsidR="00634A26" w:rsidRPr="008D59E1" w:rsidRDefault="00634A26" w:rsidP="00A7455F">
              <w:pPr>
                <w:pStyle w:val="Yltunniste"/>
              </w:pPr>
              <w:r>
                <w:rPr>
                  <w:rStyle w:val="Paikkamerkkiteksti"/>
                </w:rPr>
                <w:t xml:space="preserve"> </w:t>
              </w:r>
            </w:p>
          </w:tc>
        </w:sdtContent>
      </w:sdt>
      <w:tc>
        <w:tcPr>
          <w:tcW w:w="1216" w:type="dxa"/>
        </w:tcPr>
        <w:p w14:paraId="7891356C" w14:textId="77777777" w:rsidR="00634A26" w:rsidRPr="008D59E1" w:rsidRDefault="00634A26" w:rsidP="00634A26">
          <w:pPr>
            <w:pStyle w:val="Yltunniste"/>
          </w:pPr>
        </w:p>
      </w:tc>
    </w:tr>
    <w:tr w:rsidR="00634A26" w:rsidRPr="008D59E1" w14:paraId="78913571" w14:textId="77777777" w:rsidTr="00FD5793">
      <w:tc>
        <w:tcPr>
          <w:tcW w:w="5216" w:type="dxa"/>
        </w:tcPr>
        <w:p w14:paraId="7891356E" w14:textId="77777777" w:rsidR="00634A26" w:rsidRPr="005E35B3" w:rsidRDefault="00634A26" w:rsidP="00297CBA">
          <w:pPr>
            <w:pStyle w:val="Yltunniste"/>
            <w:rPr>
              <w:color w:val="FF0000"/>
            </w:rPr>
          </w:pPr>
        </w:p>
      </w:tc>
      <w:sdt>
        <w:sdtPr>
          <w:alias w:val="Asiakirjan päivämäärä"/>
          <w:id w:val="5647778"/>
          <w:dataBinding w:prefixMappings="xmlns:ns0='http://schemas.microsoft.com/office/2006/metadata/properties' xmlns:ns1='http://www.w3.org/2001/XMLSchema-instance' xmlns:ns2='7bd5e188-82eb-453b-b65d-8905964ba2f2' xmlns:ns3='http://schemas.microsoft.com/sharepoint/v3' " w:xpath="/ns0:properties[1]/documentManagement[1]/ns3:VKEventStartDate[1]" w:storeItemID="{7B0B84D3-DD61-4F6A-8B94-3D7676252263}"/>
          <w:date w:fullDate="2019-05-27T00:00:00Z"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2297" w:type="dxa"/>
            </w:tcPr>
            <w:p w14:paraId="7891356F" w14:textId="3B4693A8" w:rsidR="00634A26" w:rsidRPr="005E35B3" w:rsidRDefault="00E63F9F" w:rsidP="00C304C6">
              <w:pPr>
                <w:pStyle w:val="Yltunniste"/>
                <w:rPr>
                  <w:color w:val="FF0000"/>
                </w:rPr>
              </w:pPr>
              <w:r>
                <w:t>27.5.2019</w:t>
              </w:r>
            </w:p>
          </w:tc>
        </w:sdtContent>
      </w:sdt>
      <w:sdt>
        <w:sdtPr>
          <w:alias w:val="Tarkenne"/>
          <w:tag w:val="Tarkenne"/>
          <w:id w:val="88482892"/>
          <w:text/>
        </w:sdtPr>
        <w:sdtEndPr/>
        <w:sdtContent>
          <w:tc>
            <w:tcPr>
              <w:tcW w:w="2832" w:type="dxa"/>
              <w:gridSpan w:val="2"/>
            </w:tcPr>
            <w:p w14:paraId="78913570" w14:textId="55414E63" w:rsidR="00634A26" w:rsidRPr="008D59E1" w:rsidRDefault="00834C09" w:rsidP="00C304C6">
              <w:pPr>
                <w:pStyle w:val="Yltunniste"/>
              </w:pPr>
              <w:r>
                <w:t>VK/483/00.00.00.01/2019</w:t>
              </w:r>
            </w:p>
          </w:tc>
        </w:sdtContent>
      </w:sdt>
    </w:tr>
  </w:tbl>
  <w:p w14:paraId="78913572" w14:textId="77777777" w:rsidR="00634A26" w:rsidRPr="007B1CBA" w:rsidRDefault="00634A26" w:rsidP="007B1CBA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A0B3C"/>
    <w:multiLevelType w:val="multilevel"/>
    <w:tmpl w:val="22A8CFD8"/>
    <w:numStyleLink w:val="Valtiokonttoriluettelomerkit"/>
  </w:abstractNum>
  <w:abstractNum w:abstractNumId="1" w15:restartNumberingAfterBreak="0">
    <w:nsid w:val="3C042856"/>
    <w:multiLevelType w:val="multilevel"/>
    <w:tmpl w:val="22A8CFD8"/>
    <w:styleLink w:val="Valtiokonttoriluettelomerkit"/>
    <w:lvl w:ilvl="0">
      <w:start w:val="1"/>
      <w:numFmt w:val="bullet"/>
      <w:pStyle w:val="Merkittyluettelo"/>
      <w:lvlText w:val="–"/>
      <w:lvlJc w:val="left"/>
      <w:pPr>
        <w:ind w:left="3005" w:hanging="397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2" w15:restartNumberingAfterBreak="0">
    <w:nsid w:val="419D69E9"/>
    <w:multiLevelType w:val="multilevel"/>
    <w:tmpl w:val="82BA7B94"/>
    <w:numStyleLink w:val="Valtiokonttoriluettelonumerointi"/>
  </w:abstractNum>
  <w:abstractNum w:abstractNumId="3" w15:restartNumberingAfterBreak="0">
    <w:nsid w:val="465975DA"/>
    <w:multiLevelType w:val="multilevel"/>
    <w:tmpl w:val="82BA7B94"/>
    <w:styleLink w:val="Valtiokonttoriluettelonumerointi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○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○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○"/>
      <w:lvlJc w:val="left"/>
      <w:pPr>
        <w:ind w:left="6181" w:hanging="397"/>
      </w:pPr>
      <w:rPr>
        <w:rFonts w:ascii="Arial" w:hAnsi="Arial" w:hint="default"/>
      </w:rPr>
    </w:lvl>
  </w:abstractNum>
  <w:abstractNum w:abstractNumId="4" w15:restartNumberingAfterBreak="0">
    <w:nsid w:val="69EE1B70"/>
    <w:multiLevelType w:val="multilevel"/>
    <w:tmpl w:val="5EB25F5A"/>
    <w:styleLink w:val="Valtiokonttoriotsikkonumerointi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985" w:hanging="1985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268" w:hanging="2268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552" w:hanging="2552"/>
      </w:pPr>
      <w:rPr>
        <w:rFonts w:hint="default"/>
      </w:rPr>
    </w:lvl>
  </w:abstractNum>
  <w:abstractNum w:abstractNumId="5" w15:restartNumberingAfterBreak="0">
    <w:nsid w:val="6CC45FB3"/>
    <w:multiLevelType w:val="multilevel"/>
    <w:tmpl w:val="3B8E0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CF"/>
    <w:rsid w:val="00013CA1"/>
    <w:rsid w:val="00017E6E"/>
    <w:rsid w:val="00023702"/>
    <w:rsid w:val="000424DE"/>
    <w:rsid w:val="00047584"/>
    <w:rsid w:val="00063141"/>
    <w:rsid w:val="000672D9"/>
    <w:rsid w:val="00070C1F"/>
    <w:rsid w:val="00092C50"/>
    <w:rsid w:val="000A1437"/>
    <w:rsid w:val="000A739B"/>
    <w:rsid w:val="000C0FEB"/>
    <w:rsid w:val="000F0BE9"/>
    <w:rsid w:val="00105754"/>
    <w:rsid w:val="00107D3F"/>
    <w:rsid w:val="00111F4D"/>
    <w:rsid w:val="001208D0"/>
    <w:rsid w:val="0012561A"/>
    <w:rsid w:val="0014087B"/>
    <w:rsid w:val="00140F9B"/>
    <w:rsid w:val="00163176"/>
    <w:rsid w:val="00166B89"/>
    <w:rsid w:val="00170925"/>
    <w:rsid w:val="00177EBA"/>
    <w:rsid w:val="00183E49"/>
    <w:rsid w:val="00184A2B"/>
    <w:rsid w:val="00195817"/>
    <w:rsid w:val="001A480A"/>
    <w:rsid w:val="001A5EF6"/>
    <w:rsid w:val="001B059C"/>
    <w:rsid w:val="001B1493"/>
    <w:rsid w:val="001D22DB"/>
    <w:rsid w:val="001F6394"/>
    <w:rsid w:val="00200470"/>
    <w:rsid w:val="0020791D"/>
    <w:rsid w:val="00212E17"/>
    <w:rsid w:val="00223C21"/>
    <w:rsid w:val="00230830"/>
    <w:rsid w:val="002316F5"/>
    <w:rsid w:val="0023449B"/>
    <w:rsid w:val="00237D3D"/>
    <w:rsid w:val="0024789C"/>
    <w:rsid w:val="0025336C"/>
    <w:rsid w:val="0027482F"/>
    <w:rsid w:val="00276A2D"/>
    <w:rsid w:val="00280255"/>
    <w:rsid w:val="00297CBA"/>
    <w:rsid w:val="002A565B"/>
    <w:rsid w:val="002B552D"/>
    <w:rsid w:val="002D596C"/>
    <w:rsid w:val="002F0221"/>
    <w:rsid w:val="002F5278"/>
    <w:rsid w:val="0030095E"/>
    <w:rsid w:val="0030531E"/>
    <w:rsid w:val="00310FEC"/>
    <w:rsid w:val="00322942"/>
    <w:rsid w:val="00332570"/>
    <w:rsid w:val="00332CAB"/>
    <w:rsid w:val="0033462E"/>
    <w:rsid w:val="00341A9A"/>
    <w:rsid w:val="00347836"/>
    <w:rsid w:val="00347C5C"/>
    <w:rsid w:val="00371F35"/>
    <w:rsid w:val="003B679B"/>
    <w:rsid w:val="003B7BDE"/>
    <w:rsid w:val="003C53E3"/>
    <w:rsid w:val="003D35A1"/>
    <w:rsid w:val="003E02AE"/>
    <w:rsid w:val="003F129C"/>
    <w:rsid w:val="003F342E"/>
    <w:rsid w:val="00411EDB"/>
    <w:rsid w:val="00433E71"/>
    <w:rsid w:val="0044272B"/>
    <w:rsid w:val="00446383"/>
    <w:rsid w:val="004478FA"/>
    <w:rsid w:val="00461375"/>
    <w:rsid w:val="00465243"/>
    <w:rsid w:val="004729EE"/>
    <w:rsid w:val="00473C2A"/>
    <w:rsid w:val="004824A3"/>
    <w:rsid w:val="00490A0E"/>
    <w:rsid w:val="00494326"/>
    <w:rsid w:val="00495F23"/>
    <w:rsid w:val="004B2444"/>
    <w:rsid w:val="004B620F"/>
    <w:rsid w:val="004D7A92"/>
    <w:rsid w:val="004E017B"/>
    <w:rsid w:val="005118AF"/>
    <w:rsid w:val="0051257A"/>
    <w:rsid w:val="0053711C"/>
    <w:rsid w:val="00540D6E"/>
    <w:rsid w:val="00542799"/>
    <w:rsid w:val="005548EF"/>
    <w:rsid w:val="00556943"/>
    <w:rsid w:val="00565A07"/>
    <w:rsid w:val="005754E6"/>
    <w:rsid w:val="0058752C"/>
    <w:rsid w:val="005B43FC"/>
    <w:rsid w:val="005B4AB4"/>
    <w:rsid w:val="005E35B3"/>
    <w:rsid w:val="00617A28"/>
    <w:rsid w:val="00625033"/>
    <w:rsid w:val="00626BE8"/>
    <w:rsid w:val="00633EF4"/>
    <w:rsid w:val="00634A26"/>
    <w:rsid w:val="006469BA"/>
    <w:rsid w:val="006503E1"/>
    <w:rsid w:val="006549CC"/>
    <w:rsid w:val="00685D00"/>
    <w:rsid w:val="0069337E"/>
    <w:rsid w:val="00693BDD"/>
    <w:rsid w:val="0069606C"/>
    <w:rsid w:val="006A02B3"/>
    <w:rsid w:val="006B2182"/>
    <w:rsid w:val="006C27F3"/>
    <w:rsid w:val="006D5B27"/>
    <w:rsid w:val="006D6BCA"/>
    <w:rsid w:val="006E1D3C"/>
    <w:rsid w:val="006E56E3"/>
    <w:rsid w:val="006E6A71"/>
    <w:rsid w:val="006F78E6"/>
    <w:rsid w:val="007112FF"/>
    <w:rsid w:val="00717DEE"/>
    <w:rsid w:val="00727927"/>
    <w:rsid w:val="007301F8"/>
    <w:rsid w:val="00747B11"/>
    <w:rsid w:val="0077472D"/>
    <w:rsid w:val="00774BFE"/>
    <w:rsid w:val="007933AD"/>
    <w:rsid w:val="007A2D36"/>
    <w:rsid w:val="007A4BCF"/>
    <w:rsid w:val="007B08F7"/>
    <w:rsid w:val="007B1CBA"/>
    <w:rsid w:val="007C75F8"/>
    <w:rsid w:val="007D4A9D"/>
    <w:rsid w:val="007E2ABD"/>
    <w:rsid w:val="007E61D4"/>
    <w:rsid w:val="007E6EE8"/>
    <w:rsid w:val="007F2536"/>
    <w:rsid w:val="008163E5"/>
    <w:rsid w:val="008168B2"/>
    <w:rsid w:val="00832D9B"/>
    <w:rsid w:val="00834C09"/>
    <w:rsid w:val="00861DE3"/>
    <w:rsid w:val="00877B51"/>
    <w:rsid w:val="0088324C"/>
    <w:rsid w:val="008959B6"/>
    <w:rsid w:val="00896241"/>
    <w:rsid w:val="008C1E78"/>
    <w:rsid w:val="008C3B4C"/>
    <w:rsid w:val="008D59E1"/>
    <w:rsid w:val="008E0A22"/>
    <w:rsid w:val="008E53D8"/>
    <w:rsid w:val="008F3221"/>
    <w:rsid w:val="009019B2"/>
    <w:rsid w:val="00904D3A"/>
    <w:rsid w:val="00921346"/>
    <w:rsid w:val="00923976"/>
    <w:rsid w:val="00923D3F"/>
    <w:rsid w:val="00925F52"/>
    <w:rsid w:val="00933C97"/>
    <w:rsid w:val="00943688"/>
    <w:rsid w:val="009B0832"/>
    <w:rsid w:val="009B17F5"/>
    <w:rsid w:val="009B2A32"/>
    <w:rsid w:val="009B7478"/>
    <w:rsid w:val="009C0A36"/>
    <w:rsid w:val="009C594C"/>
    <w:rsid w:val="009C78EA"/>
    <w:rsid w:val="009E010F"/>
    <w:rsid w:val="009F3CD1"/>
    <w:rsid w:val="00A0221B"/>
    <w:rsid w:val="00A35759"/>
    <w:rsid w:val="00A35830"/>
    <w:rsid w:val="00A374E1"/>
    <w:rsid w:val="00A531CF"/>
    <w:rsid w:val="00A544E4"/>
    <w:rsid w:val="00A63582"/>
    <w:rsid w:val="00A64D82"/>
    <w:rsid w:val="00A67B09"/>
    <w:rsid w:val="00A70680"/>
    <w:rsid w:val="00A7455F"/>
    <w:rsid w:val="00A8348C"/>
    <w:rsid w:val="00AB5E9F"/>
    <w:rsid w:val="00AC1420"/>
    <w:rsid w:val="00AD39CE"/>
    <w:rsid w:val="00AE2B3E"/>
    <w:rsid w:val="00AE72C7"/>
    <w:rsid w:val="00AF1EB9"/>
    <w:rsid w:val="00AF6B8C"/>
    <w:rsid w:val="00B05623"/>
    <w:rsid w:val="00B05904"/>
    <w:rsid w:val="00B11943"/>
    <w:rsid w:val="00B14B4D"/>
    <w:rsid w:val="00B306F9"/>
    <w:rsid w:val="00B43C21"/>
    <w:rsid w:val="00B43E1E"/>
    <w:rsid w:val="00B635B0"/>
    <w:rsid w:val="00B75CEE"/>
    <w:rsid w:val="00B850A8"/>
    <w:rsid w:val="00B92661"/>
    <w:rsid w:val="00B96176"/>
    <w:rsid w:val="00BB5795"/>
    <w:rsid w:val="00BD26F3"/>
    <w:rsid w:val="00BD4FB8"/>
    <w:rsid w:val="00BE178E"/>
    <w:rsid w:val="00BE4FB1"/>
    <w:rsid w:val="00C212FD"/>
    <w:rsid w:val="00C232F6"/>
    <w:rsid w:val="00C24F46"/>
    <w:rsid w:val="00C304C6"/>
    <w:rsid w:val="00C50637"/>
    <w:rsid w:val="00C6128D"/>
    <w:rsid w:val="00C74DCA"/>
    <w:rsid w:val="00C85419"/>
    <w:rsid w:val="00C9392C"/>
    <w:rsid w:val="00CA0C0C"/>
    <w:rsid w:val="00CA1DC4"/>
    <w:rsid w:val="00CB1E5C"/>
    <w:rsid w:val="00CB4841"/>
    <w:rsid w:val="00CC5CE2"/>
    <w:rsid w:val="00CD0B84"/>
    <w:rsid w:val="00CD684B"/>
    <w:rsid w:val="00CE3C1F"/>
    <w:rsid w:val="00CE5057"/>
    <w:rsid w:val="00CE7557"/>
    <w:rsid w:val="00CF2682"/>
    <w:rsid w:val="00CF2C0A"/>
    <w:rsid w:val="00CF644C"/>
    <w:rsid w:val="00D10B78"/>
    <w:rsid w:val="00D25CF7"/>
    <w:rsid w:val="00D31F8D"/>
    <w:rsid w:val="00D40127"/>
    <w:rsid w:val="00D55480"/>
    <w:rsid w:val="00D55E7E"/>
    <w:rsid w:val="00D578F1"/>
    <w:rsid w:val="00D9162C"/>
    <w:rsid w:val="00D91EBD"/>
    <w:rsid w:val="00DA0F66"/>
    <w:rsid w:val="00DC0FCD"/>
    <w:rsid w:val="00DC27A9"/>
    <w:rsid w:val="00DC4306"/>
    <w:rsid w:val="00DD40AC"/>
    <w:rsid w:val="00DE7B39"/>
    <w:rsid w:val="00DF4661"/>
    <w:rsid w:val="00E07E23"/>
    <w:rsid w:val="00E131DB"/>
    <w:rsid w:val="00E338D7"/>
    <w:rsid w:val="00E374EB"/>
    <w:rsid w:val="00E45F72"/>
    <w:rsid w:val="00E60B99"/>
    <w:rsid w:val="00E63F9F"/>
    <w:rsid w:val="00E73949"/>
    <w:rsid w:val="00ED1B26"/>
    <w:rsid w:val="00ED41D5"/>
    <w:rsid w:val="00ED56B7"/>
    <w:rsid w:val="00EE0019"/>
    <w:rsid w:val="00EE0986"/>
    <w:rsid w:val="00EF72B0"/>
    <w:rsid w:val="00F00B41"/>
    <w:rsid w:val="00F03061"/>
    <w:rsid w:val="00F04286"/>
    <w:rsid w:val="00F1235C"/>
    <w:rsid w:val="00F1542F"/>
    <w:rsid w:val="00F42FFE"/>
    <w:rsid w:val="00F450CA"/>
    <w:rsid w:val="00F502C5"/>
    <w:rsid w:val="00F648D0"/>
    <w:rsid w:val="00F94746"/>
    <w:rsid w:val="00FA27C0"/>
    <w:rsid w:val="00FA6D03"/>
    <w:rsid w:val="00FB0F10"/>
    <w:rsid w:val="00FD2861"/>
    <w:rsid w:val="00FD5793"/>
    <w:rsid w:val="00FE1E2D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913540"/>
  <w15:docId w15:val="{1E431D6F-B742-4714-A697-F0BB018A8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9C78EA"/>
  </w:style>
  <w:style w:type="paragraph" w:styleId="Otsikko1">
    <w:name w:val="heading 1"/>
    <w:basedOn w:val="Normaali"/>
    <w:next w:val="Leipteksti"/>
    <w:link w:val="Otsikko1Char"/>
    <w:uiPriority w:val="9"/>
    <w:qFormat/>
    <w:rsid w:val="000C0FEB"/>
    <w:pPr>
      <w:keepNext/>
      <w:keepLines/>
      <w:numPr>
        <w:numId w:val="3"/>
      </w:numPr>
      <w:spacing w:after="220"/>
      <w:outlineLvl w:val="0"/>
    </w:pPr>
    <w:rPr>
      <w:rFonts w:asciiTheme="majorHAnsi" w:eastAsiaTheme="majorEastAsia" w:hAnsiTheme="majorHAnsi" w:cstheme="majorBidi"/>
      <w:b/>
      <w:bCs/>
      <w:sz w:val="26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465243"/>
    <w:pPr>
      <w:keepNext/>
      <w:keepLines/>
      <w:numPr>
        <w:ilvl w:val="1"/>
        <w:numId w:val="3"/>
      </w:numPr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465243"/>
    <w:pPr>
      <w:keepNext/>
      <w:keepLines/>
      <w:numPr>
        <w:ilvl w:val="2"/>
        <w:numId w:val="3"/>
      </w:numPr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465243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465243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465243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465243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465243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465243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rsid w:val="008168B2"/>
  </w:style>
  <w:style w:type="character" w:customStyle="1" w:styleId="YltunnisteChar">
    <w:name w:val="Ylätunniste Char"/>
    <w:basedOn w:val="Kappaleenoletusfontti"/>
    <w:link w:val="Yltunniste"/>
    <w:uiPriority w:val="99"/>
    <w:rsid w:val="000672D9"/>
    <w:rPr>
      <w:sz w:val="22"/>
      <w:szCs w:val="22"/>
    </w:rPr>
  </w:style>
  <w:style w:type="paragraph" w:styleId="Alatunniste">
    <w:name w:val="footer"/>
    <w:basedOn w:val="Normaali"/>
    <w:link w:val="AlatunnisteChar"/>
    <w:uiPriority w:val="99"/>
    <w:rsid w:val="008168B2"/>
    <w:pPr>
      <w:spacing w:line="264" w:lineRule="auto"/>
    </w:pPr>
    <w:rPr>
      <w:sz w:val="15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41A9A"/>
    <w:rPr>
      <w:sz w:val="15"/>
      <w:szCs w:val="22"/>
    </w:rPr>
  </w:style>
  <w:style w:type="table" w:styleId="TaulukkoRuudukko">
    <w:name w:val="Table Grid"/>
    <w:basedOn w:val="Normaalitaulukko"/>
    <w:uiPriority w:val="59"/>
    <w:rsid w:val="008168B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Normaalitaulukko"/>
    <w:uiPriority w:val="99"/>
    <w:qFormat/>
    <w:rsid w:val="008168B2"/>
    <w:tblPr>
      <w:tblCellMar>
        <w:left w:w="0" w:type="dxa"/>
        <w:right w:w="0" w:type="dxa"/>
      </w:tblCellMar>
    </w:tblPr>
  </w:style>
  <w:style w:type="character" w:styleId="Paikkamerkkiteksti">
    <w:name w:val="Placeholder Text"/>
    <w:basedOn w:val="Kappaleenoletusfontti"/>
    <w:uiPriority w:val="99"/>
    <w:rsid w:val="008168B2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16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47B11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0C0FEB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0C0FEB"/>
  </w:style>
  <w:style w:type="paragraph" w:styleId="Otsikko">
    <w:name w:val="Title"/>
    <w:basedOn w:val="Normaali"/>
    <w:next w:val="Leipteksti"/>
    <w:link w:val="OtsikkoChar"/>
    <w:uiPriority w:val="10"/>
    <w:qFormat/>
    <w:rsid w:val="00BE178E"/>
    <w:pPr>
      <w:spacing w:after="220"/>
    </w:pPr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BE178E"/>
    <w:rPr>
      <w:rFonts w:asciiTheme="majorHAnsi" w:eastAsiaTheme="majorEastAsia" w:hAnsiTheme="majorHAnsi" w:cstheme="majorHAnsi"/>
      <w:b/>
      <w:sz w:val="30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0C0FEB"/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465243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465243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465243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465243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465243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465243"/>
    <w:rPr>
      <w:rFonts w:asciiTheme="majorHAnsi" w:eastAsiaTheme="majorEastAsia" w:hAnsiTheme="majorHAnsi" w:cstheme="majorBidi"/>
      <w:iCs/>
    </w:rPr>
  </w:style>
  <w:style w:type="numbering" w:customStyle="1" w:styleId="Valtiokonttoriotsikkonumerointi">
    <w:name w:val="Valtiokonttori otsikkonumerointi"/>
    <w:uiPriority w:val="99"/>
    <w:rsid w:val="008168B2"/>
    <w:pPr>
      <w:numPr>
        <w:numId w:val="3"/>
      </w:numPr>
    </w:pPr>
  </w:style>
  <w:style w:type="paragraph" w:styleId="Eivli">
    <w:name w:val="No Spacing"/>
    <w:uiPriority w:val="2"/>
    <w:qFormat/>
    <w:rsid w:val="008168B2"/>
    <w:pPr>
      <w:ind w:left="2608"/>
    </w:pPr>
  </w:style>
  <w:style w:type="numbering" w:customStyle="1" w:styleId="Valtiokonttoriluettelomerkit">
    <w:name w:val="Valtiokonttori luettelomerkit"/>
    <w:uiPriority w:val="99"/>
    <w:rsid w:val="00C232F6"/>
    <w:pPr>
      <w:numPr>
        <w:numId w:val="1"/>
      </w:numPr>
    </w:pPr>
  </w:style>
  <w:style w:type="numbering" w:customStyle="1" w:styleId="Valtiokonttoriluettelonumerointi">
    <w:name w:val="Valtiokonttori luettelonumerointi"/>
    <w:uiPriority w:val="99"/>
    <w:rsid w:val="00CA0C0C"/>
    <w:pPr>
      <w:numPr>
        <w:numId w:val="2"/>
      </w:numPr>
    </w:pPr>
  </w:style>
  <w:style w:type="paragraph" w:styleId="Merkittyluettelo">
    <w:name w:val="List Bullet"/>
    <w:basedOn w:val="Normaali"/>
    <w:uiPriority w:val="99"/>
    <w:qFormat/>
    <w:rsid w:val="00C232F6"/>
    <w:pPr>
      <w:numPr>
        <w:numId w:val="4"/>
      </w:numPr>
      <w:spacing w:after="220"/>
      <w:contextualSpacing/>
    </w:pPr>
  </w:style>
  <w:style w:type="paragraph" w:styleId="Numeroituluettelo">
    <w:name w:val="List Number"/>
    <w:basedOn w:val="Normaali"/>
    <w:uiPriority w:val="99"/>
    <w:qFormat/>
    <w:rsid w:val="00CA0C0C"/>
    <w:pPr>
      <w:numPr>
        <w:numId w:val="5"/>
      </w:numPr>
      <w:spacing w:after="220"/>
      <w:contextualSpacing/>
    </w:pPr>
  </w:style>
  <w:style w:type="paragraph" w:styleId="Sisllysluettelonotsikko">
    <w:name w:val="TOC Heading"/>
    <w:basedOn w:val="Otsikko1"/>
    <w:next w:val="Normaali"/>
    <w:uiPriority w:val="39"/>
    <w:rsid w:val="008168B2"/>
    <w:pPr>
      <w:numPr>
        <w:numId w:val="0"/>
      </w:numPr>
      <w:outlineLvl w:val="9"/>
    </w:pPr>
    <w:rPr>
      <w:sz w:val="30"/>
    </w:rPr>
  </w:style>
  <w:style w:type="paragraph" w:customStyle="1" w:styleId="Asiakirjanotsikko">
    <w:name w:val="Asiakirjan otsikko"/>
    <w:basedOn w:val="Normaali"/>
    <w:next w:val="Normaali"/>
    <w:rsid w:val="00297CBA"/>
    <w:pPr>
      <w:widowControl w:val="0"/>
      <w:tabs>
        <w:tab w:val="left" w:pos="2563"/>
      </w:tabs>
    </w:pPr>
    <w:rPr>
      <w:rFonts w:ascii="Arial" w:eastAsia="Times New Roman" w:hAnsi="Arial" w:cs="Times New Roman"/>
      <w:b/>
      <w:caps/>
      <w:szCs w:val="24"/>
      <w:lang w:eastAsia="fi-FI"/>
    </w:rPr>
  </w:style>
  <w:style w:type="character" w:styleId="Kommentinviite">
    <w:name w:val="annotation reference"/>
    <w:basedOn w:val="Kappaleenoletusfontti"/>
    <w:uiPriority w:val="99"/>
    <w:semiHidden/>
    <w:unhideWhenUsed/>
    <w:rsid w:val="005E35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E35B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E35B3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E35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E35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klaime\Application%20Data\Microsoft\Mallit\1%20Valtiokonttori%20suomi\Perusasiakirja%20vastaanottajakentill&#228;.dotx" TargetMode="External"/></Relationships>
</file>

<file path=word/theme/theme1.xml><?xml version="1.0" encoding="utf-8"?>
<a:theme xmlns:a="http://schemas.openxmlformats.org/drawingml/2006/main" name="Office-teema">
  <a:themeElements>
    <a:clrScheme name="Valtiokonttori">
      <a:dk1>
        <a:sysClr val="windowText" lastClr="000000"/>
      </a:dk1>
      <a:lt1>
        <a:sysClr val="window" lastClr="FFFFFF"/>
      </a:lt1>
      <a:dk2>
        <a:srgbClr val="006265"/>
      </a:dk2>
      <a:lt2>
        <a:srgbClr val="A7B8B4"/>
      </a:lt2>
      <a:accent1>
        <a:srgbClr val="5BBBB7"/>
      </a:accent1>
      <a:accent2>
        <a:srgbClr val="006265"/>
      </a:accent2>
      <a:accent3>
        <a:srgbClr val="A7B8B4"/>
      </a:accent3>
      <a:accent4>
        <a:srgbClr val="D6E342"/>
      </a:accent4>
      <a:accent5>
        <a:srgbClr val="606165"/>
      </a:accent5>
      <a:accent6>
        <a:srgbClr val="F7E654"/>
      </a:accent6>
      <a:hlink>
        <a:srgbClr val="006265"/>
      </a:hlink>
      <a:folHlink>
        <a:srgbClr val="800080"/>
      </a:folHlink>
    </a:clrScheme>
    <a:fontScheme name="Valtiokonttor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3" ma:contentTypeDescription="Luo uusi asiakirja." ma:contentTypeScope="" ma:versionID="3b25b787659ae01c678066d46fcd949b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643c11cf4c13186185f95add12dbb6b8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B9E6-08B1-4832-B118-80D7BA4D5602}"/>
</file>

<file path=customXml/itemProps2.xml><?xml version="1.0" encoding="utf-8"?>
<ds:datastoreItem xmlns:ds="http://schemas.openxmlformats.org/officeDocument/2006/customXml" ds:itemID="{8F12CC9F-CB2C-4CD9-BB6B-CB59088A0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0B84D3-DD61-4F6A-8B94-3D7676252263}">
  <ds:schemaRefs>
    <ds:schemaRef ds:uri="http://schemas.microsoft.com/office/2006/metadata/properties"/>
    <ds:schemaRef ds:uri="75521963-bd9c-487d-880b-e0afea1526f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3F95BA-ABC3-4C7C-8ACB-A7474E4D5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Perusasiakirja vastaanottajakentillä.dotx</Template>
  <TotalTime>0</TotalTime>
  <Pages>2</Pages>
  <Words>262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TALOUSSÄÄNTÖJEN LAATIMINEN JA PÄIVITTÄMINEN</vt:lpstr>
      <vt:lpstr>Otsikko</vt:lpstr>
    </vt:vector>
  </TitlesOfParts>
  <Company>Valtiokonttori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TALOUSSÄÄNTÖJEN LAATIMINEN JA PÄIVITTÄMINEN</dc:title>
  <dc:creator>Laitinen Merja</dc:creator>
  <cp:lastModifiedBy>Laitinen Merja</cp:lastModifiedBy>
  <cp:revision>2</cp:revision>
  <cp:lastPrinted>2010-10-19T11:25:00Z</cp:lastPrinted>
  <dcterms:created xsi:type="dcterms:W3CDTF">2019-05-29T06:33:00Z</dcterms:created>
  <dcterms:modified xsi:type="dcterms:W3CDTF">2019-05-29T06:33:00Z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0x010100FC273FBDB1AAC448BDBB3CA1302F22C6</vt:lpwstr>
  </property>
  <property fmtid="{D5CDD505-2E9C-101B-9397-08002B2CF9AE}" pid="3" name="VKOrganization">
    <vt:lpwstr>Valtiokonttori</vt:lpwstr>
  </property>
  <property fmtid="{D5CDD505-2E9C-101B-9397-08002B2CF9AE}" pid="4" name="vkDocumentType">
    <vt:lpwstr>20;#Saate|e6debdb1-0ec0-464d-bb1a-46dc647ad58f</vt:lpwstr>
  </property>
  <property fmtid="{D5CDD505-2E9C-101B-9397-08002B2CF9AE}" pid="5" name="vkBusinessArea">
    <vt:lpwstr>8;#Talous ja henkilöstö|a9780881-6a39-46f3-8c14-216831b6f763</vt:lpwstr>
  </property>
  <property fmtid="{D5CDD505-2E9C-101B-9397-08002B2CF9AE}" pid="6" name="vkRecordClass">
    <vt:lpwstr>28;#Kirjanpito ja maksuliikenne|64584c9d-c63e-46e6-beb8-5a5a0fa83ae5</vt:lpwstr>
  </property>
  <property fmtid="{D5CDD505-2E9C-101B-9397-08002B2CF9AE}" pid="7" name="vkKeywords">
    <vt:lpwstr>64;#taloussääntö|2d9eec15-1c4f-4ad0-9ce7-8978bd35817a</vt:lpwstr>
  </property>
</Properties>
</file>